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Peoples Well-Being Cooperative</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Citizens of Glasgow 2031 have free-will. Choice over actions means people can make decisions that will negatively impact their well-being.</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Azores, a large tech firm develops the Azores village to house their workers. The village is described as an oasis in the modern world. Azores believes in external determinism, that the external environment affects residents well-being. The village is designed specifically to improve wellbeing. In theory, if residents are not exposed to negative stimuli, their </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well-being will increase.</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2031 Azores, citizens are not permitted to leave the town without an official travel visa. Azores residents do not get paid for their work, instead, the company provides them with housing, goods and services. How might people protest under these circumstances, in a way that allows them to spread their narrative further than they are physically able to travel?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Peoples Well-being Cooperative (PWC) was founded to help residents share their experiences beyond the Azores border. Residents make protest stickers detailing their experience and hide them inside Azores product packaging. Azores spreads these messages to their customers in surrounding cities. The campaign used the #azoreswellbeingprison to reach a wider audience through social media.</w:t>
      </w:r>
    </w:p>
    <w:p w:rsidR="00000000" w:rsidDel="00000000" w:rsidP="00000000" w:rsidRDefault="00000000" w:rsidRPr="00000000" w14:paraId="0000000B">
      <w:pPr>
        <w:rPr/>
      </w:pPr>
      <w:r w:rsidDel="00000000" w:rsidR="00000000" w:rsidRPr="00000000">
        <w:rPr>
          <w:rtl w:val="0"/>
        </w:rPr>
      </w:r>
    </w:p>
    <w:sectPr>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asicParagraph" w:customStyle="1">
    <w:name w:val="[Basic Paragraph]"/>
    <w:basedOn w:val="Normal"/>
    <w:uiPriority w:val="99"/>
    <w:rsid w:val="00914A19"/>
    <w:pPr>
      <w:autoSpaceDE w:val="0"/>
      <w:autoSpaceDN w:val="0"/>
      <w:adjustRightInd w:val="0"/>
      <w:spacing w:line="288" w:lineRule="auto"/>
      <w:textAlignment w:val="center"/>
    </w:pPr>
    <w:rPr>
      <w:rFonts w:ascii="MinionPro-Regular" w:cs="MinionPro-Regular" w:hAnsi="MinionPro-Regular"/>
      <w:color w:val="000000"/>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uQcvEgVH0b9vRDevxZlOQxcclrw==">AMUW2mWt9UGYLwl0qs1drhvsr1aV/UPAZ+pCTVH4HLYvs4ZRpX37IlhVEQ03RfPsEX5yo4KBKXDmW0bPDd0eR+d7W9PWQ2CdS6II4iyj3y0uhKBY6IaVe4c=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2022-05-23T07:21:00Z</dcterms:created>
  <dc:creator>Eve McNeill</dc:creator>
</cp:coreProperties>
</file>